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육아휴직 신청서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「남녀고용평등과 일·가정 양립 지원에 관한 법률」 제19조에 의거 신청합니다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신청자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자녀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자녀 성명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출생순위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첫째  ☐ 둘째  ☐ 셋째+</w:t>
            </w:r>
          </w:p>
        </w:tc>
      </w:tr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자녀와의 관계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친자  ☐ 입양아  ☐ 기타</w:t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만    나이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다태아 여부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해당  ☐ 비해당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휴직 기간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휴직 시작일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휴직 종료일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총 휴직 기간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복직 예정일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분할 사용 여부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1회차 (최초)  ☐ 2회차  ☐ 3회차  ※ 분할 최대 3회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사용 차수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급여 및 지원 신청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고용보험 육아휴직급여 신청</w:t>
            </w:r>
          </w:p>
        </w:tc>
        <w:tc>
          <w:tcPr>
            <w:tcW w:type="dxa" w:w="6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신청함 (고용센터 별도 신청 필요)  ☐ 신청 안 함</w:t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사내 육아지원금 신청</w:t>
            </w:r>
          </w:p>
        </w:tc>
        <w:tc>
          <w:tcPr>
            <w:tcW w:type="dxa" w:w="6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신청함  ☐ 신청 안 함  (지급기준: 취업규칙 제__조)</w:t>
            </w:r>
          </w:p>
        </w:tc>
      </w:tr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배우자 직장 육아휴직 여부</w:t>
            </w:r>
          </w:p>
        </w:tc>
        <w:tc>
          <w:tcPr>
            <w:tcW w:type="dxa" w:w="6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동시 사용  ☐ 순차 사용  ☐ 해당 없음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인수인계 계획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인수인계자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주요 인계 업무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  <w:p/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인수인계 완료일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관련 법령 안내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0"/>
                <w:szCs w:val="20"/>
              </w:rPr>
              <w:t xml:space="preserve">• 육아휴직 기간: 자녀 1명당 최대 1년 (부모 각각 사용 가능)</w:t>
            </w:r>
          </w:p>
          <w:p>
            <w:r>
              <w:rPr>
                <w:sz w:val="20"/>
                <w:szCs w:val="20"/>
              </w:rPr>
              <w:t xml:space="preserve">• 신청 시기: 휴직 개시 30일 전까지 서면 신청</w:t>
            </w:r>
          </w:p>
          <w:p>
            <w:r>
              <w:rPr>
                <w:sz w:val="20"/>
                <w:szCs w:val="20"/>
              </w:rPr>
              <w:t xml:space="preserve">• 고용보험 육아휴직급여: 통상임금의 80% (상한 150만원, 하한 70만원)</w:t>
            </w:r>
          </w:p>
          <w:p>
            <w:r>
              <w:rPr>
                <w:sz w:val="20"/>
                <w:szCs w:val="20"/>
              </w:rPr>
              <w:t xml:space="preserve">• 사용 기간: 자녀 만 8세 이하 또는 초등학교 2학년 이하</w:t>
            </w:r>
          </w:p>
          <w:p>
            <w:r>
              <w:rPr>
                <w:sz w:val="20"/>
                <w:szCs w:val="20"/>
              </w:rPr>
              <w:t xml:space="preserve">• 회사는 육아휴직을 이유로 해고 또는 불리한 처우를 할 수 없음 (동법 제19조 제3항)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100" w:before="200"/>
        <w:jc w:val="center"/>
      </w:pPr>
      <w:r>
        <w:rPr>
          <w:sz w:val="20"/>
          <w:szCs w:val="20"/>
        </w:rPr>
        <w:t xml:space="preserve">위와 같이 육아휴직을 신청합니다.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신청자:                    (서명)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팀    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대 표 이 사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2026-05-09T07:17:53.486Z</dcterms:created>
  <dcterms:modified xsi:type="dcterms:W3CDTF">2026-05-09T07:17:53.486Z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